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F82" w:rsidRDefault="003B1F82" w:rsidP="00EB1913">
      <w:pPr>
        <w:pStyle w:val="normal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</w:rPr>
        <w:t>Программа конференции «Русская литература в компаративной перспективе»</w:t>
      </w:r>
    </w:p>
    <w:p w:rsidR="003B1F82" w:rsidRDefault="003B1F82" w:rsidP="00EB1913">
      <w:pPr>
        <w:pStyle w:val="normal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</w:rPr>
        <w:t>11 ноября (пятница) – ауд. 204</w:t>
      </w:r>
    </w:p>
    <w:p w:rsidR="003B1F82" w:rsidRDefault="003B1F82" w:rsidP="00EB1913">
      <w:pPr>
        <w:pStyle w:val="normal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9.45–10.00. Регистрация участников.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10.00–10.30.  Открытие конференции.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10.30–11.30.  Между буквой и духом: проблема перевода в европейских литературах XVIII века. Пленарная лекция М.С. Неклюдовой (ШАГИ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11.30 – 11.45.  Кофе-брейк.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11.45 – 13.20. Первое заседание. Ведет Денис Меркулов.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Дмитрий Шаров (МГУ). Прямая речь иноземцев в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домонгольском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летописании: особая техника перевода или взаимодействие культур?</w:t>
      </w:r>
    </w:p>
    <w:p w:rsidR="00B31DB3" w:rsidRPr="00B31DB3" w:rsidRDefault="00B31DB3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Алина Алексеева (МГУ). О двух эпизодах из истории Новгорода и Швеции в интерпретации древнерусского книжника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Анастасия Преображенская (НИУ ВШЭ, Москва). Ночь страстей и день страданий: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инокультурные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заимствования в структуре проповеднических сборников второй половины XVII века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Марина Жукова (НИУ ВШЭ, НН). Русские переводы басен Лафонтена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13.20 – 14.20. Обед.</w:t>
      </w:r>
    </w:p>
    <w:p w:rsidR="003B1F82" w:rsidRDefault="003B1F82" w:rsidP="00EB1913">
      <w:pPr>
        <w:pStyle w:val="normal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14.20 – 16.00. Второе заседание. Ведет Дарья Луговская.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Анастасия Сергеева (НИУ ВШЭ). Дрезден и Москва: экспансия фантастического пространства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Кристина Давыдова (НИУ ВШЭ). Дважды «иностранец»: образ художника в романе Н.И. Греча «Черная женщина»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Полина Бояркина (ИРЛИ РАН).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Онегинский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тип героя: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западно-европейский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генезис русского национального характера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Валерия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Боттоне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(Римский университет Тор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Вергата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). История и восприятие переводов “Евгения Онегина”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Этторе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Ло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Гатто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(1925, 1937) в итальянской культуре 20-30-х годов</w:t>
      </w:r>
    </w:p>
    <w:p w:rsidR="003B1F82" w:rsidRDefault="003B1F82" w:rsidP="00EB1913">
      <w:pPr>
        <w:pStyle w:val="normal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16.00 – 16.20. Кофе-брейк.</w:t>
      </w:r>
    </w:p>
    <w:p w:rsidR="003B1F82" w:rsidRDefault="003B1F82" w:rsidP="00EB1913">
      <w:pPr>
        <w:pStyle w:val="normal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16.20   – 18.00. Третье заседание. Ведет Мария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Тренихина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F1A8E" w:rsidRDefault="004F1A8E" w:rsidP="00EB1913">
      <w:pPr>
        <w:pStyle w:val="normal"/>
        <w:jc w:val="both"/>
      </w:pPr>
    </w:p>
    <w:p w:rsidR="004F1A8E" w:rsidRPr="00B31DB3" w:rsidRDefault="003B1F82" w:rsidP="00EB1913">
      <w:pPr>
        <w:pStyle w:val="normal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Лука</w:t>
      </w:r>
      <w:proofErr w:type="gram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Бортоли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(Болонский университет). </w:t>
      </w:r>
      <w:proofErr w:type="spellStart"/>
      <w:proofErr w:type="gramStart"/>
      <w:r w:rsidRPr="00B31DB3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en-US"/>
        </w:rPr>
        <w:t>Tjutčev</w:t>
      </w:r>
      <w:proofErr w:type="spellEnd"/>
      <w:r w:rsidRPr="00B31DB3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en-US"/>
        </w:rPr>
        <w:t xml:space="preserve"> over Romanticism.</w:t>
      </w:r>
      <w:proofErr w:type="gramEnd"/>
      <w:r w:rsidRPr="00B31DB3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en-US"/>
        </w:rPr>
        <w:t xml:space="preserve"> The irreducibility of </w:t>
      </w:r>
      <w:proofErr w:type="spellStart"/>
      <w:r w:rsidRPr="00B31DB3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en-US"/>
        </w:rPr>
        <w:t>Tjutčev</w:t>
      </w:r>
      <w:proofErr w:type="spellEnd"/>
      <w:r w:rsidRPr="00B31DB3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en-US"/>
        </w:rPr>
        <w:t xml:space="preserve"> as Romantic poet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Наталья Сарана (НИУ ВШЭ). Русская «Джейн Эйр»: роман «Женская история»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Ю.В.Жадовской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и женский роман воспитания в русской литературе 19 века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Марина Булахова (МГУ). Французский гражданский кодекс (кодекс Наполеона) в романе Л.Н. Толстого «Война и мир»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София Кулик (НИУ ВШЭ). От любви до ненависти одно письмо: сравнение и анализ юмористического эпистолярного рассказа Ф.М. Достоевского «Роман в девяти письмах» (1845) и А.А.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Милна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«Взлет и падение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Мортимера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Скрайвенса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» (1950)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</w:rPr>
        <w:t>12 ноября (суббота) – ауд. а-401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10.00 – 11.15. Четвертое заседание. Ведет Любовь Лукашенко.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Екатерина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Инькова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(НИУ ВШЭ, НН). Вариации на тему Чехова: от книги к фильму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Екатерина Гуртовая (НИУ ВШЭ, Москва). «Сестры милосердия» А. Рембо и стихотворения Н.С. Гумилева «Сестре милосердия» и «Ответ сестры милосердия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Александра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Мишугина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(НИУ ВШЭ, Москва) – Парадоксы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Ведекинда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: к истории рецепции пьесы Франка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Ведекинда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«Дух земли»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11.15 – 11.30. Кофе-брейк.</w:t>
      </w: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11.30 – 12.45. Пятое заседание. В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едёт Анна Богомолова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Мария Кривошеина (НИУ ВШЭ, Москва). «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Strand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Magazine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» и Россия: к постановке проблемы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Александра Мелех (НИУ ВШЭ, Москва). Две переводческие стратегии: переводы Б. Пастернака и С. Городецкого стихотворения Р.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Леонгарда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«Мертвый Либкнехт»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Любовь Лукашенко (НИУ ВШЭ, Москва). Стихотворение Б. Л. Пастернака «Без названия»: перевод из Шелли и другие ключи к тексту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13.10 – 14.10. Обед.</w:t>
      </w: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14.10 – 15.25.</w:t>
      </w:r>
      <w: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Шестое заседание. Ведет Наталья Сарана. 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Анастасия Воробьева (НИУ ВШЭ, НН). «Мрамор» Иосифа Бродского и «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Розенкранц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Гильденстерн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мертвы» Тома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Стоппарда</w:t>
      </w:r>
      <w:proofErr w:type="spellEnd"/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Масленова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(НИУ ВШЭ, НН). Почему В.В. Набоков перевел «Сентиментальный марш» Б.Ш. Окуджавы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Игорь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Кириенков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(МГУ). Рецепция творчества В. Набокова писателями советского времени (на примере произведений Ю. Трифонова, В. Аксенова и А.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Битова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15.25 – 15.40. Перерыв.</w:t>
      </w: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15.40 – 17.00. Седьмое заседание. Ведет Мария Кривошеина.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Нижник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(МГУ). Биографический миф о М. Прусте в восприятии литераторов Советского Союза и русского зарубежья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Надежда Шмулевич (НИУ ВШЭ, Москва). Функция метафоры в драматургическом языке Вампилова и Уильямса</w:t>
      </w: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Владислав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Земенков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(Европейский университет в Санкт-Петербурге). «У микрофона – Георгий Черкасов»: проект конструирования литературы в выступлениях писателей эмигрантов на Радио «Свобода» в 1960-х гг.</w:t>
      </w: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p w:rsidR="004F1A8E" w:rsidRDefault="003B1F82" w:rsidP="00EB1913">
      <w:pPr>
        <w:pStyle w:val="normal"/>
        <w:jc w:val="both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17.10-18.30. Как рассказывать о книгах так, чтобы никто не заснул? Презентация сайта о книгах и чтении «Горький»</w:t>
      </w: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p w:rsidR="004F1A8E" w:rsidRDefault="004F1A8E" w:rsidP="00EB1913">
      <w:pPr>
        <w:pStyle w:val="normal"/>
        <w:jc w:val="both"/>
      </w:pPr>
    </w:p>
    <w:sectPr w:rsidR="004F1A8E" w:rsidSect="003B1F82">
      <w:pgSz w:w="11909" w:h="16834"/>
      <w:pgMar w:top="709" w:right="852" w:bottom="567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F1A8E"/>
    <w:rsid w:val="003B1F82"/>
    <w:rsid w:val="00411AB2"/>
    <w:rsid w:val="004F1A8E"/>
    <w:rsid w:val="00B31DB3"/>
    <w:rsid w:val="00BF080A"/>
    <w:rsid w:val="00EB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2"/>
  </w:style>
  <w:style w:type="paragraph" w:styleId="1">
    <w:name w:val="heading 1"/>
    <w:basedOn w:val="normal"/>
    <w:next w:val="normal"/>
    <w:rsid w:val="004F1A8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F1A8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F1A8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F1A8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F1A8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4F1A8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1A8E"/>
  </w:style>
  <w:style w:type="table" w:customStyle="1" w:styleId="TableNormal">
    <w:name w:val="Table Normal"/>
    <w:rsid w:val="004F1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1A8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4F1A8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4</cp:revision>
  <dcterms:created xsi:type="dcterms:W3CDTF">2016-11-05T13:13:00Z</dcterms:created>
  <dcterms:modified xsi:type="dcterms:W3CDTF">2016-11-06T17:44:00Z</dcterms:modified>
</cp:coreProperties>
</file>